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IDENTIFICAÇÃO DO EMPREENDEDOR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cs="Arial"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5"/>
        <w:gridCol w:w="426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INFORMAÇÕES DO EMPREEndimento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2369"/>
        <w:gridCol w:w="2483"/>
      </w:tblGrid>
      <w:tr>
        <w:trPr>
          <w:trHeight w:val="454" w:hRule="atLeast"/>
        </w:trPr>
        <w:tc>
          <w:tcPr>
            <w:tcW w:w="92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Ramo de atividade (CODRAM):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eastAsia="Cambria" w:cs="Cambria"/>
                <w:color w:val="001D35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eastAsia="Cambria" w:cs="Cambria" w:ascii="Cambria" w:hAnsi="Cambria"/>
                <w:color w:val="001D35"/>
                <w:sz w:val="20"/>
                <w:szCs w:val="20"/>
                <w:highlight w:val="white"/>
              </w:rPr>
              <w:t>Porte/Potencial Poluidor:</w:t>
            </w:r>
          </w:p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54" w:hRule="atLeast"/>
        </w:trPr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2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  <w:t>Área total do terreno:</w:t>
            </w:r>
          </w:p>
        </w:tc>
        <w:tc>
          <w:tcPr>
            <w:tcW w:w="2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  <w:t>Área útil da atividade: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Coordenadas geográficas:</w:t>
            </w:r>
          </w:p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24"/>
        </w:numPr>
        <w:tabs>
          <w:tab w:val="clear" w:pos="708"/>
          <w:tab w:val="left" w:pos="284" w:leader="none"/>
        </w:tabs>
        <w:spacing w:lineRule="auto" w:line="240" w:before="0" w:after="0"/>
        <w:ind w:hanging="360" w:left="720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TIPO DE LICENCIAMENTO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4394"/>
      </w:tblGrid>
      <w:tr>
        <w:trPr>
          <w:cantSplit w:val="true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ind w:hanging="360" w:left="426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Primeira licença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ind w:hanging="283" w:left="459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Renovação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9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  <w:p>
            <w:pPr>
              <w:pStyle w:val="Normal"/>
              <w:ind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cantSplit w:val="true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285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renovação ou alteração de licença, informar o número da licença anterior:</w:t>
            </w:r>
          </w:p>
          <w:p>
            <w:pPr>
              <w:pStyle w:val="Normal"/>
              <w:ind w:left="720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/>
        <w:ind w:hanging="0" w:left="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INFORMAÇÕES SOBRE o empreendimento</w:t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caps w:val="false"/>
          <w:smallCaps w:val="false"/>
          <w:sz w:val="20"/>
        </w:rPr>
        <w:t>Informações gerais:</w:t>
      </w:r>
    </w:p>
    <w:tbl>
      <w:tblPr>
        <w:tblW w:w="932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642"/>
        <w:gridCol w:w="4679"/>
      </w:tblGrid>
      <w:tr>
        <w:trPr>
          <w:trHeight w:val="1045" w:hRule="atLeast"/>
        </w:trPr>
        <w:tc>
          <w:tcPr>
            <w:tcW w:w="4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"/>
                <w:bCs w:val="false"/>
                <w:i w:val="false"/>
                <w:u w:val="single"/>
              </w:rPr>
            </w:pPr>
            <w:r>
              <w:rPr>
                <w:rFonts w:cs="Arial" w:ascii="Cambria" w:hAnsi="Cambria"/>
                <w:i w:val="false"/>
                <w:iCs w:val="false"/>
                <w:u w:val="single"/>
              </w:rPr>
              <w:t>Horário de atividades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Manhã: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Tarde: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Vespertino/Noite: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Finais de semana: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"/>
                <w:caps/>
                <w:u w:val="single"/>
              </w:rPr>
            </w:pPr>
            <w:r>
              <w:rPr>
                <w:rFonts w:cs="Arial" w:ascii="Cambria" w:hAnsi="Cambria"/>
                <w:u w:val="single"/>
              </w:rPr>
              <w:t>A atividade permite pernoite?</w:t>
            </w:r>
          </w:p>
          <w:p>
            <w:pPr>
              <w:pStyle w:val="Normal"/>
              <w:numPr>
                <w:ilvl w:val="0"/>
                <w:numId w:val="11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Sempre</w:t>
            </w:r>
          </w:p>
          <w:p>
            <w:pPr>
              <w:pStyle w:val="Normal"/>
              <w:numPr>
                <w:ilvl w:val="0"/>
                <w:numId w:val="11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Eventualmente (especificar o período)</w:t>
            </w:r>
          </w:p>
          <w:p>
            <w:pPr>
              <w:pStyle w:val="Normal"/>
              <w:numPr>
                <w:ilvl w:val="0"/>
                <w:numId w:val="11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Nunca</w:t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caps w:val="false"/>
          <w:smallCaps w:val="false"/>
          <w:sz w:val="20"/>
        </w:rPr>
        <w:t>Público atendido:</w:t>
      </w:r>
    </w:p>
    <w:tbl>
      <w:tblPr>
        <w:tblW w:w="932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642"/>
        <w:gridCol w:w="4679"/>
      </w:tblGrid>
      <w:tr>
        <w:trPr>
          <w:trHeight w:val="1045" w:hRule="atLeast"/>
        </w:trPr>
        <w:tc>
          <w:tcPr>
            <w:tcW w:w="4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Informações sobre atendimento de público (média)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Dias úteis: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Finais de semana: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Temporada (verão/inverno):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Qual sistema de tratamento de esgotos utilizado?</w:t>
            </w:r>
          </w:p>
          <w:p>
            <w:pPr>
              <w:pStyle w:val="Normal"/>
              <w:numPr>
                <w:ilvl w:val="0"/>
                <w:numId w:val="11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Não há</w:t>
            </w:r>
          </w:p>
          <w:p>
            <w:pPr>
              <w:pStyle w:val="Normal"/>
              <w:numPr>
                <w:ilvl w:val="0"/>
                <w:numId w:val="11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Fossa, filtro e sumidouro</w:t>
            </w:r>
          </w:p>
          <w:p>
            <w:pPr>
              <w:pStyle w:val="Normal"/>
              <w:numPr>
                <w:ilvl w:val="0"/>
                <w:numId w:val="11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Sumidouro</w:t>
            </w:r>
          </w:p>
        </w:tc>
      </w:tr>
    </w:tbl>
    <w:p>
      <w:pPr>
        <w:pStyle w:val="Item-Titulo-Nivel1"/>
        <w:spacing w:lineRule="auto" w:line="240" w:before="0" w:after="0"/>
        <w:ind w:hanging="0" w:left="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SubtitulosNivel28"/>
        <w:numPr>
          <w:ilvl w:val="0"/>
          <w:numId w:val="0"/>
        </w:numPr>
        <w:ind w:hanging="0" w:left="426" w:right="0"/>
        <w:rPr>
          <w:rFonts w:ascii="Cambria" w:hAnsi="Cambria" w:cs="Arial"/>
          <w:b/>
          <w:sz w:val="20"/>
        </w:rPr>
      </w:pPr>
      <w:r>
        <w:rPr>
          <w:rFonts w:cs="Arial" w:ascii="Cambria" w:hAnsi="Cambria"/>
          <w:b/>
          <w:sz w:val="20"/>
        </w:rPr>
        <w:t>4.2 Informações sobre resíduos sólidos gerados na atividade:</w:t>
      </w:r>
    </w:p>
    <w:tbl>
      <w:tblPr>
        <w:tblW w:w="9372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2639"/>
        <w:gridCol w:w="2055"/>
        <w:gridCol w:w="2121"/>
        <w:gridCol w:w="2557"/>
      </w:tblGrid>
      <w:tr>
        <w:trPr>
          <w:trHeight w:val="454" w:hRule="exact"/>
        </w:trPr>
        <w:tc>
          <w:tcPr>
            <w:tcW w:w="2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Tipo de Resíduo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Volume mensal</w:t>
            </w:r>
          </w:p>
        </w:tc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</w:rPr>
              <w:t>Armazenamento</w:t>
            </w:r>
          </w:p>
        </w:tc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</w:rPr>
              <w:t>Destino</w:t>
            </w:r>
          </w:p>
        </w:tc>
      </w:tr>
      <w:tr>
        <w:trPr>
          <w:trHeight w:val="454" w:hRule="exact"/>
        </w:trPr>
        <w:tc>
          <w:tcPr>
            <w:tcW w:w="2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2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2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2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2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2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3" w:left="425" w:righ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ind w:hanging="283" w:left="425" w:right="0"/>
        <w:jc w:val="center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numPr>
          <w:ilvl w:val="1"/>
          <w:numId w:val="15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caps w:val="false"/>
          <w:smallCaps w:val="false"/>
          <w:sz w:val="20"/>
        </w:rPr>
      </w:pPr>
      <w:r>
        <w:rPr>
          <w:rFonts w:cs="Arial" w:ascii="Cambria" w:hAnsi="Cambria"/>
          <w:caps w:val="false"/>
          <w:smallCaps w:val="false"/>
          <w:sz w:val="20"/>
        </w:rPr>
        <w:t>. Responsáveis técnicos pelo empreendimento</w:t>
      </w:r>
    </w:p>
    <w:tbl>
      <w:tblPr>
        <w:tblW w:w="9356" w:type="dxa"/>
        <w:jc w:val="left"/>
        <w:tblInd w:w="3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977"/>
        <w:gridCol w:w="2552"/>
        <w:gridCol w:w="1415"/>
        <w:gridCol w:w="2412"/>
      </w:tblGrid>
      <w:tr>
        <w:trPr/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/>
                <w:bCs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/>
                <w:bCs/>
                <w:caps w:val="false"/>
                <w:smallCaps w:val="false"/>
                <w:sz w:val="20"/>
              </w:rPr>
              <w:t>Cargo/função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/>
                <w:bCs/>
                <w:caps w:val="false"/>
                <w:smallCaps w:val="false"/>
                <w:sz w:val="20"/>
              </w:rPr>
              <w:t>Telefone para contato</w:t>
            </w:r>
          </w:p>
        </w:tc>
        <w:tc>
          <w:tcPr>
            <w:tcW w:w="2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/>
                <w:bCs/>
                <w:caps w:val="false"/>
                <w:smallCaps w:val="false"/>
                <w:sz w:val="20"/>
              </w:rPr>
              <w:t>E-mail</w:t>
            </w:r>
          </w:p>
        </w:tc>
      </w:tr>
      <w:tr>
        <w:trPr/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2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2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2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 w:cs="Arial"/>
          <w:caps w:val="false"/>
          <w:smallCaps w:val="false"/>
          <w:sz w:val="20"/>
        </w:rPr>
      </w:pPr>
      <w:r>
        <w:rPr>
          <w:rFonts w:cs="Arial" w:ascii="Cambria" w:hAnsi="Cambria"/>
          <w:caps w:val="false"/>
          <w:smallCaps w:val="false"/>
          <w:sz w:val="20"/>
        </w:rPr>
      </w:r>
    </w:p>
    <w:p>
      <w:pPr>
        <w:pStyle w:val="Item-Titulo-Nivel1"/>
        <w:numPr>
          <w:ilvl w:val="1"/>
          <w:numId w:val="15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caps w:val="false"/>
          <w:smallCaps w:val="false"/>
          <w:sz w:val="20"/>
        </w:rPr>
      </w:pPr>
      <w:r>
        <w:rPr>
          <w:rFonts w:cs="Arial" w:ascii="Cambria" w:hAnsi="Cambria"/>
          <w:caps w:val="false"/>
          <w:smallCaps w:val="false"/>
          <w:sz w:val="20"/>
        </w:rPr>
        <w:t>Responsáveis técnicos das diferentes etapas (citar demais projetos e responsáveis não mencionados abaixo)</w:t>
      </w:r>
    </w:p>
    <w:tbl>
      <w:tblPr>
        <w:tblW w:w="9356" w:type="dxa"/>
        <w:jc w:val="left"/>
        <w:tblInd w:w="3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25"/>
        <w:gridCol w:w="3830"/>
        <w:gridCol w:w="1701"/>
      </w:tblGrid>
      <w:tr>
        <w:trPr/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3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/>
                <w:bCs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/>
                <w:bCs/>
                <w:caps w:val="false"/>
                <w:smallCaps w:val="false"/>
                <w:sz w:val="20"/>
              </w:rPr>
              <w:t>ART</w:t>
            </w:r>
          </w:p>
        </w:tc>
      </w:tr>
      <w:tr>
        <w:trPr/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  <w:t>Relatório de Controle Ambiental (RCA)</w:t>
            </w:r>
          </w:p>
        </w:tc>
        <w:tc>
          <w:tcPr>
            <w:tcW w:w="3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  <w:t>Plano de Controle Ambiental (PCA)</w:t>
            </w:r>
          </w:p>
        </w:tc>
        <w:tc>
          <w:tcPr>
            <w:tcW w:w="3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Outros:</w:t>
            </w:r>
          </w:p>
        </w:tc>
      </w:tr>
      <w:tr>
        <w:trPr/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3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3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1"/>
          <w:numId w:val="15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caps w:val="false"/>
          <w:smallCaps w:val="false"/>
          <w:sz w:val="20"/>
        </w:rPr>
      </w:pPr>
      <w:r>
        <w:rPr>
          <w:rFonts w:cs="Arial" w:ascii="Cambria" w:hAnsi="Cambria"/>
          <w:caps w:val="false"/>
          <w:smallCaps w:val="false"/>
          <w:sz w:val="20"/>
        </w:rPr>
        <w:t>Localização do empreendimento:</w:t>
      </w:r>
    </w:p>
    <w:tbl>
      <w:tblPr>
        <w:tblW w:w="9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84"/>
        <w:gridCol w:w="4584"/>
      </w:tblGrid>
      <w:tr>
        <w:trPr>
          <w:trHeight w:val="506" w:hRule="exact"/>
          <w:cantSplit w:val="true"/>
        </w:trPr>
        <w:tc>
          <w:tcPr>
            <w:tcW w:w="9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Coordenadas geográficas:</w:t>
            </w:r>
          </w:p>
          <w:p>
            <w:pPr>
              <w:pStyle w:val="Normal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(UTM WGS-84/ SIRGAS)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41" w:hRule="atLeast"/>
          <w:cantSplit w:val="true"/>
        </w:trPr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cs="Calibri" w:ascii="Cambria" w:hAnsi="Cambria"/>
              </w:rPr>
              <w:t>Responsável pela leitura no GPS: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cs="Calibri" w:ascii="Cambria" w:hAnsi="Cambria"/>
              </w:rPr>
              <w:t>Telefone:</w:t>
            </w:r>
          </w:p>
        </w:tc>
      </w:tr>
      <w:tr>
        <w:trPr>
          <w:trHeight w:val="441" w:hRule="atLeast"/>
          <w:cantSplit w:val="true"/>
        </w:trPr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cs="Calibri" w:ascii="Cambria" w:hAnsi="Cambria"/>
              </w:rPr>
              <w:t>Profissão: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cs="Calibri" w:ascii="Cambria" w:hAnsi="Cambria"/>
              </w:rPr>
              <w:t>Nº de Registro no Conselho Profissional:</w:t>
            </w:r>
          </w:p>
        </w:tc>
      </w:tr>
    </w:tbl>
    <w:p>
      <w:pPr>
        <w:pStyle w:val="Normal"/>
        <w:ind w:left="360" w:right="-285"/>
        <w:rPr>
          <w:rFonts w:ascii="Cambria" w:hAnsi="Cambria" w:cs="Arial"/>
        </w:rPr>
      </w:pPr>
      <w:r>
        <w:rPr>
          <w:rFonts w:cs="Arial" w:ascii="Cambria" w:hAnsi="Cambria"/>
        </w:rPr>
        <w:t>*o ponto para medição deverá ser no local de acesso ao empreendimento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RECURSOS HÍDRICOS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1403" w:hRule="atLeast"/>
          <w:cantSplit w:val="true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Recurso de origem da água: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Poço artesiano;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Captação superficial. Qual? ________________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CORSAN;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Outro. Qual? 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jc w:val="center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sz w:val="20"/>
        </w:rPr>
        <w:t>*I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nformar o número do cadastro do poço ou da Certidão de Outorga:_______________________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jc w:val="center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RESPONSÁVEL LEGAL DA EMPRESA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21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/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de_____________________ de 20______.</w:t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Licenciamento de Sítios de Lazer </w:t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/>
        <w:t>Licença Prévia (LP), Licença de Instalação (LI) e Licença de Operação (LO).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widowControl w:val="false"/>
        <w:rPr>
          <w:bCs/>
          <w:i/>
          <w:u w:val="single"/>
        </w:rPr>
      </w:pPr>
      <w:r>
        <w:rPr>
          <w:bCs/>
          <w:i/>
          <w:u w:val="single"/>
        </w:rPr>
        <w:t>Documentos Requeridos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 – Emissão da LICENÇA PRÉVIA (LP):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(  ) Formulário de Informações para Licenciamento Ambiental de Sítios de Lazer, devidamente preenchido e assinado.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  <w:highlight w:val="none"/>
        </w:rPr>
      </w:pPr>
      <w:r>
        <w:rPr>
          <w:rFonts w:eastAsia="Cambria" w:cs="Cambria" w:ascii="Cambria" w:hAnsi="Cambria"/>
        </w:rPr>
        <w:t xml:space="preserve">(  ) </w:t>
      </w:r>
      <w:r>
        <w:rPr>
          <w:rFonts w:eastAsia="Cambria" w:cs="Cambria" w:ascii="Cambria" w:hAnsi="Cambria"/>
          <w:sz w:val="20"/>
          <w:szCs w:val="20"/>
        </w:rPr>
        <w:t>Cópia do</w:t>
      </w:r>
      <w:r>
        <w:rPr>
          <w:rFonts w:eastAsia="Cambria" w:cs="Cambria" w:ascii="Cambria" w:hAnsi="Cambria"/>
        </w:rPr>
        <w:t xml:space="preserve"> CNPJ.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  <w:highlight w:val="none"/>
        </w:rPr>
      </w:pPr>
      <w:r>
        <w:rPr>
          <w:rFonts w:eastAsia="Cambria" w:cs="Cambria" w:ascii="Cambria" w:hAnsi="Cambria"/>
        </w:rPr>
        <w:t>(  ) Contrato social da empresa.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  <w:highlight w:val="none"/>
        </w:rPr>
      </w:pPr>
      <w:r>
        <w:rPr>
          <w:rFonts w:eastAsia="Cambria" w:cs="Cambria" w:ascii="Cambria" w:hAnsi="Cambria"/>
        </w:rPr>
        <w:t>(  ) Cópia do documento de identificação do(s) responsável(eis) legal(ais).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(   ) Cópia da matrícula atualizada.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  <w:highlight w:val="none"/>
        </w:rPr>
      </w:pPr>
      <w:r>
        <w:rPr>
          <w:rFonts w:eastAsia="Cambria" w:cs="Cambria" w:ascii="Cambria" w:hAnsi="Cambria"/>
        </w:rPr>
        <w:t>(   ) Cópia do contrato de locação, se for o caso.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  <w:highlight w:val="none"/>
        </w:rPr>
      </w:pPr>
      <w:r>
        <w:rPr>
          <w:rFonts w:eastAsia="Cambria" w:cs="Cambria" w:ascii="Cambria" w:hAnsi="Cambria"/>
        </w:rPr>
        <w:t>(   ) Plano de Gerenciamento de Resíduos Sólidos.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(   ) Cópia do projeto arquitetônico com ART ou RRT do responsável técnico (em caso de LP e LI).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(   ) Certidão zoneamento afirmando viabilidade do empreendimento (em caso de LP e LI).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(   ) Croqui da área total do lote com estruturas existentes e projetadas.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(   ) Alvará de funcionamento.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(   ) Laudo de Cobertura Vegetal (LCV), com ART de profissional habilitado (em caso de LP).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Laudo geológico, com ART do responsável técnico (em caso de LP).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ascii="Cambria" w:hAnsi="Cambria"/>
        </w:rPr>
        <w:t>( ) Em caso de ampliação, deverá apresentar justificativa a atividade a ser ampliada, descrevendo a atividade a ser implantada.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(   ) ART de profissional habilitado responsável pelo licenciamento ambiental.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(  ) </w:t>
      </w:r>
      <w:r>
        <w:rPr>
          <w:rFonts w:ascii="Cambria" w:hAnsi="Cambria"/>
        </w:rPr>
        <w:t>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Em caso de ampliação, deverá apresentar justificativa a atividade a ser ampliada, descrevendo o processo produtivo a ser implantado (atividade, produto, equipamentos, etc).</w:t>
      </w:r>
    </w:p>
    <w:p>
      <w:pPr>
        <w:pStyle w:val="Normal"/>
        <w:numPr>
          <w:ilvl w:val="0"/>
          <w:numId w:val="17"/>
        </w:numPr>
        <w:spacing w:before="0" w:after="200"/>
        <w:contextualSpacing/>
        <w:jc w:val="both"/>
        <w:rPr>
          <w:rFonts w:ascii="Cambria" w:hAnsi="Cambria" w:eastAsia="Cambria" w:cs="Cambria"/>
        </w:rPr>
      </w:pPr>
      <w:r>
        <w:rPr>
          <w:rFonts w:ascii="Cambria" w:hAnsi="Cambria"/>
        </w:rPr>
        <w:t>(  ) Relatório técnico-fotográfico da área onde será instalado o empreendimento.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b/>
        </w:rPr>
        <w:t>II – Emissão da LICENÇA DE INSTALAÇÃO (LI):</w:t>
      </w:r>
    </w:p>
    <w:p>
      <w:pPr>
        <w:pStyle w:val="Normal"/>
        <w:numPr>
          <w:ilvl w:val="0"/>
          <w:numId w:val="14"/>
        </w:numPr>
        <w:spacing w:before="0" w:after="0"/>
        <w:ind w:hanging="142" w:left="567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Requerimento padrão solicitando licenciamento ambiental, assinado pelo empreendedor.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) Formulário de Licenciamento Ambiental devidamente preenchido e assinado, anexando Anotação de Responsabilidade Técnica (ART) do responsável técnico.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) Projeto de construção aprovado pelo Departamento de Planejamento do Município, com a ART do responsável técnico habilitado.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Memorial Descritivo do Projeto Arquitetônico, com cronograma de execução, apresentando ART do responsável técnico.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Layout do prédio industrial e demais áreas (armazenamento de resíduos, insumos, matérias-primas e produtos acabados, ETE, refeitório, área administrativa, etc.).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Caso as atividades a serem desenvolvidas pelo empreendimento gerem efluentes líquidos, deve ser apresentado Projeto de Tratamento de Efluentes, elaborado por profissional técnico habilitado e com emissão de ART/AFT pela elaboração e execução, apresentando, no mínimo, memória de cálculo, memorial descritivo do sistema e manual de operação e observando a Diretriz Técnica FEPAM N.° 05/2017 e suas atualizações.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(   ) </w:t>
      </w:r>
      <w:r>
        <w:rPr>
          <w:rFonts w:eastAsia="Cambria" w:cs="Cambria" w:ascii="Cambria" w:hAnsi="Cambria"/>
        </w:rPr>
        <w:t>Caso as atividades a serem desenvolvidas pelo empreendimento gerem emissões atmosféricas, deve apresentar Projeto de Exaustão e Coleta de Materiais Particulados, quando for o caso, elaborado por profissional técnico habilitado e com emissão de ART/AFT pela elaboração e execução, observando a Diretriz Técnica FEPAM N.° 01/2018 e suas atualizações.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) Plano de Gerenciamento de Resíduos da Construção Civil (PGRCC), elaborado por profissional devidamente habilitado, com a ART para a elaboração e execução do plano, de acordo com a legislação e normas vigentes.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  <w:highlight w:val="none"/>
        </w:rPr>
      </w:pPr>
      <w:r>
        <w:rPr>
          <w:rFonts w:eastAsia="Cambria" w:cs="Cambria" w:ascii="Cambria" w:hAnsi="Cambria"/>
          <w:sz w:val="20"/>
          <w:szCs w:val="20"/>
        </w:rPr>
        <w:t>(  ) Demais documentos solicitados na LP.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Projeto de construção deve incluir sistema para captação e retenção de águas pluviais para área total construída igual ou superior a 500 m</w:t>
      </w:r>
      <w:r>
        <w:rPr>
          <w:rFonts w:eastAsia="Cambria" w:cs="Cambria" w:ascii="Cambria" w:hAnsi="Cambria"/>
          <w:sz w:val="20"/>
          <w:szCs w:val="20"/>
          <w:vertAlign w:val="superscript"/>
        </w:rPr>
        <w:t>2</w:t>
      </w:r>
      <w:r>
        <w:rPr>
          <w:rFonts w:eastAsia="Cambria" w:cs="Cambria" w:ascii="Cambria" w:hAnsi="Cambria"/>
          <w:sz w:val="20"/>
          <w:szCs w:val="20"/>
        </w:rPr>
        <w:t>, conforme Resolução COMDEMA nº 11, de 27 de maio de 2025.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Projeto de Reposição Florestal Obrigatória (RFO), se for o caso, conforme legislação e termo de referência disponível no link https://www.campobom.rs.gov.br/downloads-e-utilidades/ - clicar em Meio Ambiente - Documentos de Licenciamento – TR RFO.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(  ) Cópia do Alvará de bombeiros (para LI poderá ser apresentada cópia do protocolo com ART de elaboração e execução do responsável pelo PPCI).</w:t>
      </w:r>
    </w:p>
    <w:p>
      <w:pPr>
        <w:pStyle w:val="Normal"/>
        <w:numPr>
          <w:ilvl w:val="0"/>
          <w:numId w:val="14"/>
        </w:numPr>
        <w:spacing w:before="0" w:after="0"/>
        <w:ind w:hanging="283" w:left="709" w:right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III – Emissão da LICENÇA DE OPERAÇÃO (LO):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1. (  ) Requerimento padrão solicitando licenciamento ambiental, assinado pelo empreendedor.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 xml:space="preserve">2. ( ) Formulário de Licenciamento Ambiental devidamente preenchido e assinado, </w:t>
      </w:r>
      <w:r>
        <w:rPr>
          <w:rFonts w:cs="Tahoma" w:ascii="Cambria" w:hAnsi="Cambria"/>
        </w:rPr>
        <w:t>anexando Anotação de Responsabilidade Técnica (ART) do responsável técnico.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3. (  ) Cópia do Contrato Social.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4. (  ) Cópia do CNPJ.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5. (  ) Cópia do Alvará Municipal.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6. (  ) Cópia da matrícula.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7. (  ) Cópia do contrato de locação, se for o caso.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8. ( ) Cópia do Alvará dos Bombeiros vigente. OBS: Empreendimentos classificados como “alto risco”, processo somente pode seguir com Alvará de Bombeiros vigente. Os empreendimentos de risco baixo e médio poderão apresentar cópia do protocolo de solicitação do PPCI atualizado com histórico do andamento do processo junto ao Corpo de Bombeiros, acompanhado da ART/RRT do profissional responsável pelo PPCI.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9. ( ) Relatório técnico-fotográfico do processo produtivo contendo descrição das atividades da empresa.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>10. (  ) Plano de Gerenciamento de Resíduos Sólidos (PGRS) da empresa, com ART para a elaboração e execução do plano.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397" w:right="0"/>
        <w:contextualSpacing/>
        <w:jc w:val="both"/>
        <w:rPr/>
      </w:pPr>
      <w:r>
        <w:rPr>
          <w:rFonts w:ascii="Cambria" w:hAnsi="Cambria"/>
        </w:rPr>
        <w:t xml:space="preserve">11. (  ) Outros documentos poderão ser solicitados em função das características da atividade, localização, área, etc.. </w:t>
      </w:r>
    </w:p>
    <w:p>
      <w:pPr>
        <w:pStyle w:val="Normal"/>
        <w:bidi w:val="0"/>
        <w:spacing w:before="0" w:after="0"/>
        <w:ind w:hanging="0" w:left="72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  <w14:ligatures w14:val="none"/>
        </w:rPr>
      </w:r>
    </w:p>
    <w:p>
      <w:pPr>
        <w:pStyle w:val="Normal"/>
        <w:bidi w:val="0"/>
        <w:spacing w:before="0" w:after="0"/>
        <w:ind w:hanging="0" w:left="72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  <w14:ligatures w14:val="none"/>
        </w:rPr>
      </w:r>
    </w:p>
    <w:p>
      <w:pPr>
        <w:pStyle w:val="Normal"/>
        <w:bidi w:val="0"/>
        <w:spacing w:before="0" w:after="0"/>
        <w:ind w:hanging="0" w:left="0"/>
        <w:contextualSpacing/>
        <w:jc w:val="both"/>
        <w:rPr>
          <w:rFonts w:ascii="Cambria" w:hAnsi="Cambria"/>
          <w:highlight w:val="none"/>
          <w14:ligatures w14:val="none"/>
        </w:rPr>
      </w:pPr>
      <w:r>
        <w:rPr>
          <w:rFonts w:ascii="Cambria" w:hAnsi="Cambria"/>
        </w:rPr>
        <w:t>Em caso de utilização de lenha, apresenta: tipo de lenha, periodicidade de abastecimento, fontes de aquisição do produto e cópia atualizada da Certidão de Registro no Cadastro Florestal, conforme atividade. Informações no site da Secretaria de Agricultura, Pecuária e Irrigação (http://www.agricultura.rs.gov.br/cadastro-florestal).</w:t>
      </w:r>
    </w:p>
    <w:p>
      <w:pPr>
        <w:pStyle w:val="Normal"/>
        <w:spacing w:before="0" w:after="0"/>
        <w:ind w:hanging="0" w:left="72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Poderá ser exigido: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Alvará da Vigilância Sanitária vigente.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>
          <w:rFonts w:ascii="Cambria" w:hAnsi="Cambria"/>
        </w:rPr>
      </w:pPr>
      <w:r>
        <w:rPr/>
        <w:t>(  ) Planta baixa da área da empresa, com ART.</w:t>
      </w:r>
    </w:p>
    <w:p>
      <w:pPr>
        <w:pStyle w:val="Normal"/>
        <w:widowControl w:val="false"/>
        <w:spacing w:before="0" w:after="0"/>
        <w:contextualSpacing/>
        <w:jc w:val="both"/>
        <w:rPr/>
      </w:pPr>
      <w:r>
        <w:rPr/>
      </w:r>
    </w:p>
    <w:p>
      <w:pPr>
        <w:pStyle w:val="Normal"/>
        <w:widowControl w:val="false"/>
        <w:spacing w:before="0" w:after="0"/>
        <w:contextualSpacing/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Renovação de licença: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numPr>
          <w:ilvl w:val="0"/>
          <w:numId w:val="21"/>
        </w:numPr>
        <w:spacing w:before="0" w:after="200"/>
        <w:contextualSpacing/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(   )  Procuração do empreendedor para técnico ou consultoria do Licenciamento Ambiental.</w:t>
      </w:r>
    </w:p>
    <w:p>
      <w:pPr>
        <w:pStyle w:val="Normal"/>
        <w:numPr>
          <w:ilvl w:val="0"/>
          <w:numId w:val="21"/>
        </w:numPr>
        <w:spacing w:before="0" w:after="200"/>
        <w:contextualSpacing/>
        <w:jc w:val="both"/>
        <w:rPr>
          <w:rFonts w:ascii="Cambria" w:hAnsi="Cambria" w:cs="Cambria"/>
          <w:highlight w:val="none"/>
        </w:rPr>
      </w:pPr>
      <w:r>
        <w:rPr>
          <w:rFonts w:eastAsia="Cambria" w:cs="Cambria" w:ascii="Cambria" w:hAnsi="Cambria"/>
        </w:rPr>
        <w:t>(   ) Formulário de Informações para Licenciamento Ambiental de Sítios de Lazer, devidamente preenchido e assinado, com ART do técnico para o licenciamento.</w:t>
      </w:r>
    </w:p>
    <w:p>
      <w:pPr>
        <w:pStyle w:val="Normal"/>
        <w:numPr>
          <w:ilvl w:val="0"/>
          <w:numId w:val="21"/>
        </w:numPr>
        <w:spacing w:before="0" w:after="200"/>
        <w:contextualSpacing/>
        <w:jc w:val="both"/>
        <w:rPr>
          <w:rFonts w:ascii="Cambria" w:hAnsi="Cambria" w:cs="Cambria"/>
          <w:highlight w:val="none"/>
        </w:rPr>
      </w:pPr>
      <w:r>
        <w:rPr>
          <w:rFonts w:eastAsia="Cambria" w:cs="Cambria" w:ascii="Cambria" w:hAnsi="Cambria"/>
        </w:rPr>
        <w:t>Alvará de funcionamento.</w:t>
      </w:r>
    </w:p>
    <w:p>
      <w:pPr>
        <w:pStyle w:val="Normal"/>
        <w:widowControl w:val="false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 w:cs="Cambria"/>
          <w:highlight w:val="none"/>
        </w:rPr>
      </w:pPr>
      <w:r>
        <w:rPr>
          <w:rFonts w:eastAsia="Cambria" w:cs="Cambria" w:ascii="Cambria" w:hAnsi="Cambria"/>
        </w:rPr>
        <w:t>(   ) Plano de Gerenciamento de Resíduos Sólidos, com a ART do responsável.</w:t>
      </w:r>
    </w:p>
    <w:p>
      <w:pPr>
        <w:pStyle w:val="Normal"/>
        <w:numPr>
          <w:ilvl w:val="0"/>
          <w:numId w:val="21"/>
        </w:numPr>
        <w:spacing w:before="0" w:after="200"/>
        <w:contextualSpacing/>
        <w:jc w:val="both"/>
        <w:rPr>
          <w:rFonts w:ascii="Cambria" w:hAnsi="Cambria" w:cs="Cambria"/>
          <w:highlight w:val="none"/>
        </w:rPr>
      </w:pPr>
      <w:r>
        <w:rPr>
          <w:rFonts w:eastAsia="Cambria" w:cs="Cambria" w:ascii="Cambria" w:hAnsi="Cambria"/>
        </w:rPr>
        <w:t>(   ) Declaração de não alteração da atividade/área licenciada.</w:t>
      </w:r>
    </w:p>
    <w:p>
      <w:pPr>
        <w:pStyle w:val="Normal"/>
        <w:widowControl w:val="false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 w:cs="Cambria"/>
          <w:highlight w:val="none"/>
        </w:rPr>
      </w:pPr>
      <w:r>
        <w:rPr>
          <w:rFonts w:eastAsia="Cambria" w:cs="Cambria" w:ascii="Cambria" w:hAnsi="Cambria"/>
        </w:rPr>
        <w:t>(   ) Alvará de Bombeiros.</w:t>
      </w:r>
    </w:p>
    <w:p>
      <w:pPr>
        <w:pStyle w:val="Normal"/>
        <w:widowControl w:val="false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 w:eastAsia="Cambria" w:cs="Cambria"/>
          <w:highlight w:val="none"/>
        </w:rPr>
      </w:pPr>
      <w:r>
        <w:rPr>
          <w:rFonts w:eastAsia="Cambria" w:cs="Cambria" w:ascii="Cambria" w:hAnsi="Cambria"/>
        </w:rPr>
        <w:t>(   ) Alvará da Vigilância Sanitária (piscinas e lancherias/restaurante).</w:t>
      </w:r>
    </w:p>
    <w:p>
      <w:pPr>
        <w:pStyle w:val="Normal"/>
        <w:widowControl w:val="false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 w:cs="Cambria"/>
          <w:highlight w:val="none"/>
        </w:rPr>
      </w:pPr>
      <w:r>
        <w:rPr>
          <w:rFonts w:eastAsia="Cambria" w:cs="Cambria" w:ascii="Cambria" w:hAnsi="Cambria"/>
        </w:rPr>
        <w:t>(   ) ART de profissional habilitado responsável pelo licenciamento ambiental.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*OBS.: Poderá ser emitida uma única ART para o processo de licenciamento ambiental, desde que a mesma contenha a descrição de todas as atividades executadas pelo referido profissional.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 no sistema online de licenciamento ambiental.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>- Caso todos os documentos obrigatórios não forem apresentados, o processo será indeferido.</w:t>
      </w:r>
    </w:p>
    <w:p>
      <w:pPr>
        <w:pStyle w:val="Normal"/>
        <w:widowControl w:val="false"/>
        <w:jc w:val="both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ind w:left="720" w:right="-285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jc w:val="center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hanging="0" w:left="0" w:right="-285"/>
        <w:jc w:val="both"/>
        <w:rPr>
          <w:rFonts w:ascii="Cambria" w:hAnsi="Cambria" w:cs="Cambria"/>
          <w:highlight w:val="yellow"/>
        </w:rPr>
      </w:pPr>
      <w:r>
        <w:rPr>
          <w:rFonts w:cs="Cambria" w:ascii="Cambria" w:hAnsi="Cambria"/>
          <w:highlight w:val="yellow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276" w:gutter="0" w:header="397" w:top="567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ÁREA DE LAZER - 2025 - 2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6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6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ÁREA DE LAZER - 2025 - 2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6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6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ÁREAS DE LAZER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ÁREAS DE LAZER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decimal"/>
      <w:isLgl/>
      <w:lvlText w:val="%1."/>
      <w:lvlJc w:val="left"/>
      <w:pPr>
        <w:tabs>
          <w:tab w:val="num" w:pos="0"/>
        </w:tabs>
        <w:ind w:left="1417" w:hanging="360"/>
      </w:pPr>
      <w:rPr>
        <w:rFonts w:eastAsia="Calibri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92" w:hanging="435"/>
      </w:pPr>
      <w:rPr>
        <w:rFonts w:eastAsia="Calibri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7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77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37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37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497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49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57" w:hanging="1800"/>
      </w:pPr>
      <w:rPr>
        <w:rFonts w:eastAsia="Calibri"/>
      </w:rPr>
    </w:lvl>
  </w:abstractNum>
  <w:abstractNum w:abstractNumId="15">
    <w:lvl w:ilvl="0">
      <w:start w:val="4"/>
      <w:numFmt w:val="decimal"/>
      <w:isLgl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780" w:hanging="360"/>
      </w:pPr>
      <w:rPr/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200" w:hanging="360"/>
      </w:pPr>
      <w:rPr/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980" w:hanging="720"/>
      </w:pPr>
      <w:rPr/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400" w:hanging="720"/>
      </w:pPr>
      <w:rPr/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0" w:hanging="1080"/>
      </w:pPr>
      <w:rPr/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080"/>
      </w:pPr>
      <w:rPr/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020" w:hanging="1080"/>
      </w:pPr>
      <w:rPr/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800" w:hanging="1440"/>
      </w:pPr>
      <w:rPr/>
    </w:lvl>
  </w:abstractNum>
  <w:abstractNum w:abstractNumId="16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10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qFormat/>
    <w:pPr>
      <w:numPr>
        <w:ilvl w:val="0"/>
        <w:numId w:val="13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qFormat/>
    <w:pPr>
      <w:spacing w:before="0" w:after="120"/>
      <w:ind w:left="283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extbody" w:customStyle="1">
    <w:name w:val="Text body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zh-CN" w:bidi="hi-IN"/>
      <w14:ligatures w14:val="none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>
    <w:name w:val="Sem lista (user)"/>
    <w:semiHidden/>
    <w:qFormat/>
  </w:style>
  <w:style w:type="numbering" w:styleId="Semlista">
    <w:name w:val="Sem lista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6</Pages>
  <Words>1808</Words>
  <Characters>10196</Characters>
  <CharactersWithSpaces>12045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2017-11-21T18:39:00Z</dcterms:created>
  <dc:creator>083316</dc:creator>
  <dc:description/>
  <dc:language>pt-BR</dc:language>
  <cp:lastModifiedBy/>
  <dcterms:modified xsi:type="dcterms:W3CDTF">2026-03-23T16:00:13Z</dcterms:modified>
  <cp:revision>28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